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31576D">
      <w:r>
        <w:t>Chapter 21 A New Urban Culture</w:t>
      </w:r>
    </w:p>
    <w:p w:rsidR="0031576D" w:rsidRDefault="0031576D">
      <w:r>
        <w:t>Vocabulary Words</w:t>
      </w:r>
    </w:p>
    <w:p w:rsidR="0031576D" w:rsidRDefault="0031576D"/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Push factor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Pull factor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Pogrom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Steerage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Statue of Liberty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 xml:space="preserve">Acculturation 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Nativist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Chinese Exclusion Act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 xml:space="preserve">Urbanization 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 xml:space="preserve">Tenement 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Building codes</w:t>
      </w:r>
      <w:bookmarkStart w:id="0" w:name="_GoBack"/>
      <w:bookmarkEnd w:id="0"/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Social Gospel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Salvation Army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 xml:space="preserve">Young Men’s Hebrew Association 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Settlement house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Hull House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Skyscraper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Suburb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Department store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Vaudeville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Ragtime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 xml:space="preserve">Compulsory education 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Parochial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Chautauqua Society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 xml:space="preserve">Yellow Journalism 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 xml:space="preserve">Dime novel 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Realist</w:t>
      </w:r>
    </w:p>
    <w:p w:rsidR="0031576D" w:rsidRDefault="0031576D" w:rsidP="0031576D">
      <w:pPr>
        <w:pStyle w:val="ListParagraph"/>
        <w:numPr>
          <w:ilvl w:val="0"/>
          <w:numId w:val="1"/>
        </w:numPr>
        <w:jc w:val="left"/>
      </w:pPr>
      <w:r>
        <w:t>Local color</w:t>
      </w:r>
    </w:p>
    <w:p w:rsidR="0031576D" w:rsidRDefault="0031576D" w:rsidP="0031576D">
      <w:pPr>
        <w:ind w:left="360"/>
        <w:jc w:val="left"/>
      </w:pPr>
    </w:p>
    <w:sectPr w:rsidR="0031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0E12"/>
    <w:multiLevelType w:val="hybridMultilevel"/>
    <w:tmpl w:val="70B6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D"/>
    <w:rsid w:val="0031576D"/>
    <w:rsid w:val="004F6771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cp:lastPrinted>2018-02-12T18:01:00Z</cp:lastPrinted>
  <dcterms:created xsi:type="dcterms:W3CDTF">2018-02-12T17:58:00Z</dcterms:created>
  <dcterms:modified xsi:type="dcterms:W3CDTF">2018-02-12T18:01:00Z</dcterms:modified>
</cp:coreProperties>
</file>